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F9" w:rsidRDefault="002D42F9" w:rsidP="00D93C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F9" w:rsidRDefault="002D42F9" w:rsidP="00D93C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41E" w:rsidRDefault="005B041E" w:rsidP="00D93C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88265</wp:posOffset>
            </wp:positionV>
            <wp:extent cx="1844675" cy="2463165"/>
            <wp:effectExtent l="19050" t="0" r="3175" b="0"/>
            <wp:wrapSquare wrapText="bothSides"/>
            <wp:docPr id="2" name="Рисунок 2" descr="kost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kostro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41E" w:rsidRDefault="005B041E" w:rsidP="00D93C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1E" w:rsidRDefault="005B041E" w:rsidP="00D93C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города Костромы шестого созыва</w:t>
      </w:r>
    </w:p>
    <w:p w:rsidR="005B041E" w:rsidRDefault="005B041E" w:rsidP="00D93C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круг № 14</w:t>
      </w:r>
    </w:p>
    <w:p w:rsidR="005B041E" w:rsidRDefault="005B041E" w:rsidP="00D93C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Валерьевич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42F9" w:rsidRDefault="002D42F9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42F9" w:rsidRDefault="002D42F9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42F9" w:rsidRDefault="002D42F9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42F9" w:rsidRDefault="002D42F9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041E" w:rsidRDefault="005B041E" w:rsidP="00D93C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1100" cy="3371850"/>
            <wp:effectExtent l="19050" t="0" r="5917" b="0"/>
            <wp:docPr id="1" name="Рисунок 1" descr="C:\Users\Данил\Desktop\jurin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анил\Desktop\jurinbi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533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041E" w:rsidRDefault="005B041E" w:rsidP="00D93C9A">
      <w:pPr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041E" w:rsidRDefault="005B041E" w:rsidP="00D93C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 депутата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депутата Думы города Костромы связана с решением проблем жителей. Данный аспект депутатской деятельности связан с рассмотрениями запросов от горожан. В приемную депутата за 201</w:t>
      </w:r>
      <w:r w:rsidR="00527F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поступило более </w:t>
      </w:r>
      <w:r w:rsidR="00527F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обращений. Кроме этого некоторые жители оставляли заявки на сайте Думы города Костромы.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обращений поступивших: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обслуживания управляющих компаний;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контейнерных площадок;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подсыпка дорожек асфальтовой крошкой;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скос травы;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коммунальных условий; 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муниципального жилья;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благоустройства дворовых территорий, в том числе асфальтирование и установка детского и игрового оборудования;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несанкционированные автомобильные парковки во дворах жилых домов;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восстановления освещения;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жилья очередникам;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консультационного характера;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 деревьев;</w:t>
      </w:r>
    </w:p>
    <w:p w:rsidR="005B041E" w:rsidRDefault="005B041E" w:rsidP="00D93C9A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социального характера.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в общественную приемную депутата, как по телефону, так и лично, рассматривались и решались путем составления депутатских запросов или консультации с сотрудниками Думы города Костромы или различными специалистами, работающими в различных структурных подразделениях Администрации города Костромы. Так как обращения граждан имели как консультационный, так и практический характер, определенное количество заявок не имело своего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отражения и консультации производились лично по телефону. Таким образом, оперативность получаемой информации по каждому обращению возрастала. 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продолжилось </w:t>
      </w:r>
      <w:r w:rsidR="005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среды». Программа подразумевает комплекс мер по  благоустройству дворовых территорий, в том числе: асфальтирование, установку спортивного и игрового оборудования, озеленение, освещение дворов, установку лавочек и урн для мусора. В зависимости от вида работ они могут проходить на условиях финансирования из бюджета,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жителей.</w:t>
      </w:r>
    </w:p>
    <w:p w:rsidR="00D87476" w:rsidRDefault="005B041E" w:rsidP="00D874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 округа проявляли интерес к участию указанной программы, однако адресный перечень дворовых территорий, которые будут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 в 2017 году.</w:t>
      </w:r>
    </w:p>
    <w:p w:rsidR="00D87476" w:rsidRPr="00D87476" w:rsidRDefault="00527FA8" w:rsidP="00D8747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87476">
        <w:rPr>
          <w:rFonts w:ascii="Times New Roman" w:hAnsi="Times New Roman" w:cs="Times New Roman"/>
          <w:sz w:val="28"/>
          <w:szCs w:val="28"/>
        </w:rPr>
        <w:t>Так постановление Администрации города Костромы от 11 апреля 2018 года № 692 в адресный перечень был включен дом по улице Кинешемской 10а</w:t>
      </w:r>
      <w:r w:rsidR="00D87476" w:rsidRPr="00D87476">
        <w:rPr>
          <w:rFonts w:ascii="Times New Roman" w:hAnsi="Times New Roman" w:cs="Times New Roman"/>
          <w:sz w:val="28"/>
          <w:szCs w:val="28"/>
        </w:rPr>
        <w:t>. Благоустройство указанного дома включало следующие работы:</w:t>
      </w:r>
      <w:r w:rsidR="00D87476" w:rsidRPr="00D87476">
        <w:rPr>
          <w:rFonts w:ascii="Times New Roman" w:hAnsi="Times New Roman"/>
          <w:sz w:val="28"/>
          <w:szCs w:val="28"/>
        </w:rPr>
        <w:t xml:space="preserve"> асфальтирование дворовой территории, устройство л/</w:t>
      </w:r>
      <w:proofErr w:type="gramStart"/>
      <w:r w:rsidR="00D87476" w:rsidRPr="00D87476">
        <w:rPr>
          <w:rFonts w:ascii="Times New Roman" w:hAnsi="Times New Roman"/>
          <w:sz w:val="28"/>
          <w:szCs w:val="28"/>
        </w:rPr>
        <w:t>к</w:t>
      </w:r>
      <w:proofErr w:type="gramEnd"/>
      <w:r w:rsidR="00D87476" w:rsidRPr="00D87476">
        <w:rPr>
          <w:rFonts w:ascii="Times New Roman" w:hAnsi="Times New Roman"/>
          <w:sz w:val="28"/>
          <w:szCs w:val="28"/>
        </w:rPr>
        <w:t>, установка лавочек на общую сумму: 1 896,4 тыс. руб.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дресный перечень дворовых территорий, благоустраиваемых в 201</w:t>
      </w:r>
      <w:r w:rsidR="0052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- 2022 годы включены многоквартирные дома по следующим адресам: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Центральная, дом 19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Димитрова, дом 14а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шоссе Кинешемское, дом 20а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Мичуринцев, дом 20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Мичуринцев, дом 18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Мичуринцев, дом 20а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Мичуринцев, дом 22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Дорожная, дом 14/12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Димитрова, дом 2</w:t>
      </w:r>
    </w:p>
    <w:p w:rsidR="005B041E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улица Димитрова, дом 4</w:t>
      </w:r>
    </w:p>
    <w:p w:rsidR="005B041E" w:rsidRPr="00D87476" w:rsidRDefault="005B041E" w:rsidP="00D93C9A">
      <w:pPr>
        <w:pStyle w:val="1"/>
        <w:numPr>
          <w:ilvl w:val="0"/>
          <w:numId w:val="2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Фестивальная, дом 27/9</w:t>
      </w:r>
    </w:p>
    <w:p w:rsidR="00D87476" w:rsidRDefault="00D87476" w:rsidP="00D87476">
      <w:pPr>
        <w:pStyle w:val="1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благоустройства дворовых территория на округе производится ремонт дорог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4 070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ремонта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Димитрова ул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Ямочный ремонт 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2018 кв.м.</w:t>
            </w:r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Дружбы ул. полностью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Ямочный ремонт 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132 кв.м.</w:t>
            </w:r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Кинешемский 1й проезд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Ямочный ремонт 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39 кв.м.</w:t>
            </w:r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Кинешемское шоссе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Ямочный ремонт</w:t>
            </w:r>
            <w:proofErr w:type="gramStart"/>
            <w:r w:rsidRPr="00A35F4C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1342 кв</w:t>
            </w:r>
            <w:proofErr w:type="gramStart"/>
            <w:r w:rsidRPr="00A35F4C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Мира ул. 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Ямочный ремонт 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74 кв.м.</w:t>
            </w:r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Кинешемский 1-й </w:t>
            </w:r>
            <w:proofErr w:type="spellStart"/>
            <w:r w:rsidRPr="00A35F4C">
              <w:rPr>
                <w:rFonts w:ascii="Times New Roman" w:hAnsi="Times New Roman"/>
                <w:sz w:val="26"/>
                <w:szCs w:val="26"/>
              </w:rPr>
              <w:t>пр-зд</w:t>
            </w:r>
            <w:proofErr w:type="spellEnd"/>
            <w:r w:rsidRPr="00A35F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Ямочный ремонт 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39 кв.м.</w:t>
            </w:r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Окружная </w:t>
            </w:r>
            <w:proofErr w:type="spellStart"/>
            <w:proofErr w:type="gramStart"/>
            <w:r w:rsidRPr="00A35F4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3A25C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Ямочный ремонт участка с асфальтобетонным покрытием</w:t>
            </w:r>
          </w:p>
          <w:p w:rsidR="00D87476" w:rsidRPr="00A35F4C" w:rsidRDefault="00D87476" w:rsidP="003A25C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proofErr w:type="spellStart"/>
            <w:r w:rsidRPr="00A35F4C">
              <w:rPr>
                <w:rFonts w:ascii="Times New Roman" w:hAnsi="Times New Roman"/>
                <w:sz w:val="26"/>
                <w:szCs w:val="26"/>
              </w:rPr>
              <w:t>грейдирование</w:t>
            </w:r>
            <w:proofErr w:type="spellEnd"/>
            <w:r w:rsidRPr="00A35F4C">
              <w:rPr>
                <w:rFonts w:ascii="Times New Roman" w:hAnsi="Times New Roman"/>
                <w:sz w:val="26"/>
                <w:szCs w:val="26"/>
              </w:rPr>
              <w:t xml:space="preserve"> с подсыпкой инертными материалами других участков 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35F4C">
              <w:rPr>
                <w:rFonts w:ascii="Times New Roman" w:hAnsi="Times New Roman"/>
                <w:sz w:val="26"/>
                <w:szCs w:val="26"/>
              </w:rPr>
              <w:t>5 кв.м.</w:t>
            </w:r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Фестивальная ул.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Ямочный ремонт 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462 кв.м.</w:t>
            </w:r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Центральная ул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Ямочный ремонт 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1807 кв.м.</w:t>
            </w:r>
          </w:p>
        </w:tc>
      </w:tr>
      <w:tr w:rsidR="00D87476" w:rsidRPr="00A35F4C" w:rsidTr="00D87476">
        <w:trPr>
          <w:trHeight w:val="20"/>
        </w:trPr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Центральная 2-я ул. </w:t>
            </w:r>
          </w:p>
        </w:tc>
        <w:tc>
          <w:tcPr>
            <w:tcW w:w="3190" w:type="dxa"/>
            <w:shd w:val="clear" w:color="auto" w:fill="auto"/>
          </w:tcPr>
          <w:p w:rsidR="00D87476" w:rsidRPr="00A35F4C" w:rsidRDefault="00D87476" w:rsidP="00D87476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 xml:space="preserve">Ямочный ремонт </w:t>
            </w:r>
          </w:p>
        </w:tc>
        <w:tc>
          <w:tcPr>
            <w:tcW w:w="3191" w:type="dxa"/>
            <w:shd w:val="clear" w:color="auto" w:fill="auto"/>
          </w:tcPr>
          <w:p w:rsidR="00D87476" w:rsidRPr="00A35F4C" w:rsidRDefault="00D87476" w:rsidP="003A25CA">
            <w:pPr>
              <w:rPr>
                <w:rFonts w:ascii="Times New Roman" w:hAnsi="Times New Roman"/>
                <w:sz w:val="26"/>
                <w:szCs w:val="26"/>
              </w:rPr>
            </w:pPr>
            <w:r w:rsidRPr="00A35F4C">
              <w:rPr>
                <w:rFonts w:ascii="Times New Roman" w:hAnsi="Times New Roman"/>
                <w:sz w:val="26"/>
                <w:szCs w:val="26"/>
              </w:rPr>
              <w:t>39 кв.м.</w:t>
            </w:r>
          </w:p>
        </w:tc>
      </w:tr>
    </w:tbl>
    <w:p w:rsidR="00D87476" w:rsidRPr="00D87476" w:rsidRDefault="00D87476" w:rsidP="00D87476">
      <w:pPr>
        <w:pStyle w:val="1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безопасности дорожного движения сделано следующее:</w:t>
      </w:r>
    </w:p>
    <w:p w:rsidR="00D87476" w:rsidRPr="00D87476" w:rsidRDefault="00D87476" w:rsidP="00D874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7476">
        <w:rPr>
          <w:rFonts w:ascii="Times New Roman" w:hAnsi="Times New Roman"/>
          <w:sz w:val="28"/>
          <w:szCs w:val="28"/>
        </w:rPr>
        <w:t xml:space="preserve">1. Установлены пешеходные и транспортные светофоры с табло обратного отсчета времени на перекрестке Кинешемское шоссе – ул. </w:t>
      </w:r>
      <w:proofErr w:type="gramStart"/>
      <w:r w:rsidRPr="00D8747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D87476">
        <w:rPr>
          <w:rFonts w:ascii="Times New Roman" w:hAnsi="Times New Roman"/>
          <w:sz w:val="28"/>
          <w:szCs w:val="28"/>
        </w:rPr>
        <w:t xml:space="preserve"> – ул. 2-я Центральная.</w:t>
      </w:r>
    </w:p>
    <w:p w:rsidR="00D87476" w:rsidRPr="00D87476" w:rsidRDefault="00D87476" w:rsidP="00D874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7476">
        <w:rPr>
          <w:rFonts w:ascii="Times New Roman" w:hAnsi="Times New Roman"/>
          <w:sz w:val="28"/>
          <w:szCs w:val="28"/>
        </w:rPr>
        <w:t>2. Установлены дорожные знаки 3.27 «Остановка запрещена» с табличками «Работает эвакуатор» и «</w:t>
      </w:r>
      <w:proofErr w:type="spellStart"/>
      <w:r w:rsidRPr="00D87476">
        <w:rPr>
          <w:rFonts w:ascii="Times New Roman" w:hAnsi="Times New Roman"/>
          <w:sz w:val="28"/>
          <w:szCs w:val="28"/>
        </w:rPr>
        <w:t>Фотовидеофиксация</w:t>
      </w:r>
      <w:proofErr w:type="spellEnd"/>
      <w:r w:rsidRPr="00D87476">
        <w:rPr>
          <w:rFonts w:ascii="Times New Roman" w:hAnsi="Times New Roman"/>
          <w:sz w:val="28"/>
          <w:szCs w:val="28"/>
        </w:rPr>
        <w:t>» с обеих сторон ул. 2-я Центральная – от Кинешемского шоссе до въезда во дворы д.35 и д.37 по Кинешемскому шоссе.</w:t>
      </w:r>
    </w:p>
    <w:p w:rsidR="00D87476" w:rsidRDefault="00D87476" w:rsidP="00D874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7476">
        <w:rPr>
          <w:rFonts w:ascii="Times New Roman" w:hAnsi="Times New Roman"/>
          <w:sz w:val="28"/>
          <w:szCs w:val="28"/>
        </w:rPr>
        <w:lastRenderedPageBreak/>
        <w:t>3. Установлены пешеходные барьерные ограждения, дорожные знаки 1.23 «Дети» на желтом фоне на ул. Фестивальной (вдоль школы № 8).</w:t>
      </w:r>
    </w:p>
    <w:p w:rsidR="00D87476" w:rsidRPr="00D87476" w:rsidRDefault="00D87476" w:rsidP="00D87476">
      <w:pPr>
        <w:spacing w:after="0" w:line="360" w:lineRule="auto"/>
        <w:ind w:firstLine="709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Работы по омолаживанию и обрезке деревьев выполнены по следующим адресам:</w:t>
      </w:r>
    </w:p>
    <w:p w:rsidR="00D87476" w:rsidRPr="00D87476" w:rsidRDefault="00D87476" w:rsidP="00D87476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6"/>
        </w:rPr>
      </w:pPr>
      <w:r w:rsidRPr="00D87476">
        <w:rPr>
          <w:rFonts w:ascii="Times New Roman" w:hAnsi="Times New Roman"/>
          <w:sz w:val="28"/>
          <w:szCs w:val="26"/>
        </w:rPr>
        <w:t>Ул. Димитрова 2</w:t>
      </w:r>
    </w:p>
    <w:p w:rsidR="00D87476" w:rsidRPr="00D87476" w:rsidRDefault="00D87476" w:rsidP="00D87476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6"/>
        </w:rPr>
      </w:pPr>
      <w:r w:rsidRPr="00D87476">
        <w:rPr>
          <w:rFonts w:ascii="Times New Roman" w:hAnsi="Times New Roman"/>
          <w:sz w:val="28"/>
          <w:szCs w:val="26"/>
        </w:rPr>
        <w:t>Ул. Дружбы 19/11</w:t>
      </w:r>
    </w:p>
    <w:p w:rsidR="00D87476" w:rsidRPr="00D87476" w:rsidRDefault="00D87476" w:rsidP="00D87476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6"/>
        </w:rPr>
      </w:pPr>
      <w:r w:rsidRPr="00D87476">
        <w:rPr>
          <w:rFonts w:ascii="Times New Roman" w:hAnsi="Times New Roman"/>
          <w:sz w:val="28"/>
          <w:szCs w:val="26"/>
        </w:rPr>
        <w:t>Ул. Дружбы 30/14</w:t>
      </w:r>
    </w:p>
    <w:p w:rsidR="00D87476" w:rsidRPr="00D87476" w:rsidRDefault="00D87476" w:rsidP="00D87476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6"/>
        </w:rPr>
      </w:pPr>
      <w:r w:rsidRPr="00D87476">
        <w:rPr>
          <w:rFonts w:ascii="Times New Roman" w:hAnsi="Times New Roman"/>
          <w:sz w:val="28"/>
          <w:szCs w:val="26"/>
        </w:rPr>
        <w:t>Ул. Дружбы 31</w:t>
      </w:r>
    </w:p>
    <w:p w:rsidR="00D87476" w:rsidRPr="00D87476" w:rsidRDefault="00D87476" w:rsidP="00D87476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6"/>
        </w:rPr>
      </w:pPr>
      <w:proofErr w:type="spellStart"/>
      <w:r w:rsidRPr="00D87476">
        <w:rPr>
          <w:rFonts w:ascii="Times New Roman" w:hAnsi="Times New Roman"/>
          <w:sz w:val="28"/>
          <w:szCs w:val="26"/>
        </w:rPr>
        <w:t>Пр-д</w:t>
      </w:r>
      <w:proofErr w:type="spellEnd"/>
      <w:r w:rsidRPr="00D87476">
        <w:rPr>
          <w:rFonts w:ascii="Times New Roman" w:hAnsi="Times New Roman"/>
          <w:sz w:val="28"/>
          <w:szCs w:val="26"/>
        </w:rPr>
        <w:t xml:space="preserve"> Мичуринцев 10</w:t>
      </w:r>
    </w:p>
    <w:p w:rsidR="00D87476" w:rsidRPr="00D87476" w:rsidRDefault="00D87476" w:rsidP="00D87476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6"/>
        </w:rPr>
      </w:pPr>
      <w:r w:rsidRPr="00D87476">
        <w:rPr>
          <w:rFonts w:ascii="Times New Roman" w:hAnsi="Times New Roman"/>
          <w:sz w:val="28"/>
          <w:szCs w:val="26"/>
        </w:rPr>
        <w:t>Ул. Мичуринцев 1</w:t>
      </w:r>
    </w:p>
    <w:p w:rsidR="00D87476" w:rsidRPr="00D87476" w:rsidRDefault="00D87476" w:rsidP="00D87476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6"/>
        </w:rPr>
      </w:pPr>
      <w:r w:rsidRPr="00D87476">
        <w:rPr>
          <w:rFonts w:ascii="Times New Roman" w:hAnsi="Times New Roman"/>
          <w:sz w:val="28"/>
          <w:szCs w:val="26"/>
        </w:rPr>
        <w:t xml:space="preserve">Ул. Окружная (от </w:t>
      </w:r>
      <w:proofErr w:type="gramStart"/>
      <w:r w:rsidRPr="00D87476">
        <w:rPr>
          <w:rFonts w:ascii="Times New Roman" w:hAnsi="Times New Roman"/>
          <w:sz w:val="28"/>
          <w:szCs w:val="26"/>
        </w:rPr>
        <w:t>Центральной</w:t>
      </w:r>
      <w:proofErr w:type="gramEnd"/>
      <w:r w:rsidRPr="00D87476">
        <w:rPr>
          <w:rFonts w:ascii="Times New Roman" w:hAnsi="Times New Roman"/>
          <w:sz w:val="28"/>
          <w:szCs w:val="26"/>
        </w:rPr>
        <w:t xml:space="preserve"> до Димитрова</w:t>
      </w:r>
      <w:r>
        <w:rPr>
          <w:rFonts w:ascii="Times New Roman" w:hAnsi="Times New Roman"/>
          <w:sz w:val="28"/>
          <w:szCs w:val="26"/>
        </w:rPr>
        <w:t xml:space="preserve"> санитарная обрезка деревьев</w:t>
      </w:r>
      <w:r w:rsidRPr="00D87476">
        <w:rPr>
          <w:rFonts w:ascii="Times New Roman" w:hAnsi="Times New Roman"/>
          <w:sz w:val="28"/>
          <w:szCs w:val="26"/>
        </w:rPr>
        <w:t>)</w:t>
      </w:r>
    </w:p>
    <w:p w:rsidR="00D87476" w:rsidRPr="00D87476" w:rsidRDefault="00D87476" w:rsidP="00D87476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6"/>
        </w:rPr>
      </w:pPr>
      <w:r w:rsidRPr="00D87476">
        <w:rPr>
          <w:rFonts w:ascii="Times New Roman" w:hAnsi="Times New Roman"/>
          <w:sz w:val="28"/>
          <w:szCs w:val="26"/>
        </w:rPr>
        <w:t xml:space="preserve">Ул. Фестивальная </w:t>
      </w:r>
      <w:r>
        <w:rPr>
          <w:rFonts w:ascii="Times New Roman" w:hAnsi="Times New Roman"/>
          <w:sz w:val="28"/>
          <w:szCs w:val="26"/>
        </w:rPr>
        <w:t>полностью (санитарная обрезка деревьев)</w:t>
      </w:r>
    </w:p>
    <w:p w:rsidR="00D87476" w:rsidRPr="00D87476" w:rsidRDefault="00D87476" w:rsidP="00D87476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8"/>
          <w:szCs w:val="26"/>
        </w:rPr>
      </w:pPr>
      <w:r w:rsidRPr="00D87476">
        <w:rPr>
          <w:rFonts w:ascii="Times New Roman" w:hAnsi="Times New Roman"/>
          <w:sz w:val="28"/>
          <w:szCs w:val="26"/>
        </w:rPr>
        <w:t>Ул. 2-я Центральная 18</w:t>
      </w:r>
    </w:p>
    <w:p w:rsidR="005B041E" w:rsidRDefault="005B041E" w:rsidP="00D874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7476">
        <w:rPr>
          <w:rFonts w:ascii="Times New Roman" w:hAnsi="Times New Roman" w:cs="Times New Roman"/>
          <w:sz w:val="28"/>
          <w:szCs w:val="28"/>
        </w:rPr>
        <w:t>Думой города Костромы организована пропаганда здорового образа жизни. В этих целях организуются соревнования по дворовому футболу и бегу на лыжах. Округ</w:t>
      </w:r>
      <w:r>
        <w:rPr>
          <w:rFonts w:ascii="Times New Roman" w:hAnsi="Times New Roman" w:cs="Times New Roman"/>
          <w:sz w:val="28"/>
          <w:szCs w:val="28"/>
        </w:rPr>
        <w:t xml:space="preserve"> № 14 был представлен командами в каждом соревновании. Если у Вас возникает желание принять участие в соревнованиях на призы Думы города Костромы, свои заявки Вы можете передать через моего помощника (его контактный телефон 8-920-642-97-33).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мероприятий как депутата Думы подразумевал различные встречи с жителями и участие в мероприятиях различного характера: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ветеранами;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новогодняя Кострома;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рейдов в рамках акции «народный контроль»;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общественной приемной Д.А. Медведева;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Почетными гражданами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Костромы;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торжественной линейке посвящённой Дню знаний;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открытых уроков приуроченного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Конституции и Дню народного единства;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церемониях открытия и закрытия различных спортивных мероприятий, в том числе и организованных Думой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Костромы;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торжественных мероприятиях, посвященных государственным праздникам Российской Федерации;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посвященных 865-летию г. Костромы;</w:t>
      </w:r>
    </w:p>
    <w:p w:rsidR="005B041E" w:rsidRDefault="005B041E" w:rsidP="00D93C9A">
      <w:pPr>
        <w:pStyle w:val="1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прочие.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я веду работу в различных коллегиальных совещательных органах, </w:t>
      </w:r>
      <w:r>
        <w:rPr>
          <w:rFonts w:ascii="Times New Roman" w:eastAsia="Calibri" w:hAnsi="Times New Roman" w:cs="Times New Roman"/>
          <w:sz w:val="28"/>
          <w:szCs w:val="28"/>
        </w:rPr>
        <w:t>созданных при Думе города Костромы и Главе города Костромы. Вот основные: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Коллегия при Главе города Костромы</w:t>
      </w:r>
      <w:proofErr w:type="gramStart"/>
      <w:r w:rsidR="00920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Совет Думы города Костромы,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Координационный Совет по делам ветеранов и инвалидов при Главе города Костромы,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1"/>
          <w:sz w:val="28"/>
          <w:szCs w:val="28"/>
        </w:rPr>
        <w:t>Общественный совет по вопросам историко-архитектурного облика города Костромы при Главе города Костромы,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- Общественный совет по вопросам экологии и природопользования на территории города Костромы,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Совет по делам национально-культурных автономий, национальных общественных объединений, религиозных объединений и казачества при Главе города Костромы,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Координационного совета по обеспечению правопорядка на территории города Костромы при Главе города Костромы,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Совет по вопросам территориального общественного самоуправления,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Совет по физической культуре и спорту при Главе города Костромы,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Общественный совет по вопросам профилактики наркомании, употребления алкоголя и</w:t>
      </w:r>
      <w:r w:rsidR="00920E8A">
        <w:rPr>
          <w:rFonts w:ascii="Times New Roman" w:eastAsia="Calibri" w:hAnsi="Times New Roman" w:cs="Times New Roman"/>
          <w:sz w:val="28"/>
          <w:szCs w:val="28"/>
        </w:rPr>
        <w:t xml:space="preserve"> табака среди молодежи в городе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Общественный и наблюдательный совет по вопросам похоронного дела в го</w:t>
      </w:r>
      <w:r w:rsidR="00920E8A">
        <w:rPr>
          <w:rFonts w:ascii="Times New Roman" w:eastAsia="Calibri" w:hAnsi="Times New Roman" w:cs="Times New Roman"/>
          <w:sz w:val="28"/>
          <w:szCs w:val="28"/>
        </w:rPr>
        <w:t>роде Костроме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Совет по предпринимательству при  Главе города Костромы</w:t>
      </w:r>
      <w:r w:rsidR="00920E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Общественный совет по вопросам осуществления дорожной деятельности и обеспечения безопасности дорожного движения на территории города Костромы</w:t>
      </w:r>
      <w:r w:rsidR="00920E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Общественная палата при Думе города Костромы</w:t>
      </w:r>
      <w:r w:rsidR="00920E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B041E" w:rsidRDefault="005B041E" w:rsidP="00D93C9A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Молодежная палата при Думе города Костромы.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 и как любой депутат я участвую в нормотворческой деятельности. Она может реализовываться через участие в постоянных и временных комиссиях, а так же заседаниях Думы города Костромы. 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</w:t>
      </w:r>
      <w:r w:rsidR="00920E8A">
        <w:rPr>
          <w:rFonts w:ascii="Times New Roman" w:eastAsia="Calibri" w:hAnsi="Times New Roman" w:cs="Times New Roman"/>
          <w:sz w:val="28"/>
          <w:szCs w:val="28"/>
        </w:rPr>
        <w:t xml:space="preserve">8 год я принимал участие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заседаниях комиссии по местному самоуправлению.</w:t>
      </w:r>
      <w:r w:rsidR="00920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Дума города Костромы за 201</w:t>
      </w:r>
      <w:r w:rsidR="00920E8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заседала 14 раз.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Уважаемые жители округа, если Вам нужна помощь депутата в решении проблем, то Вы можете связаться со мной одним из следующих способов: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Думы можно посредствам заполнения формы обращения задать вопрос депутату. Если Вы заняты, у Вас мало времени, но есть проблема можете сообщить мне о ней через сайт по адресу: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http://www.duma-kostroma.ru/deputy/question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обращения можно направлять по адресу город Кострома, улица Советская, дом 1, Дума города Костромы;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кто-то предпочитает личное общение, для них каждую первую среду месяца работает приемная депутата Думы города Костромы по адресу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 Центральная, д. 25, в помещении молодежного центра «Кострома», часы работы с 17-00 до 19-00;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помощник депутата Думы города Костром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Кипень Данил</w:t>
      </w:r>
      <w:r w:rsidR="00920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Васильевич, телефон:  8-920-642-97-33.</w:t>
      </w: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041E" w:rsidRDefault="005B041E" w:rsidP="00D93C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041E" w:rsidRDefault="005B041E" w:rsidP="00D93C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FB8" w:rsidRDefault="00D87476" w:rsidP="00D93C9A">
      <w:pPr>
        <w:spacing w:after="0" w:line="360" w:lineRule="auto"/>
      </w:pPr>
    </w:p>
    <w:sectPr w:rsidR="00834FB8" w:rsidSect="0083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DC5"/>
    <w:multiLevelType w:val="multilevel"/>
    <w:tmpl w:val="04427D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35DDB"/>
    <w:multiLevelType w:val="hybridMultilevel"/>
    <w:tmpl w:val="DB56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1F63"/>
    <w:multiLevelType w:val="multilevel"/>
    <w:tmpl w:val="4CA81F63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072F79"/>
    <w:multiLevelType w:val="multilevel"/>
    <w:tmpl w:val="4E072F79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CA32000"/>
    <w:multiLevelType w:val="multilevel"/>
    <w:tmpl w:val="5CA32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41E"/>
    <w:rsid w:val="001A221B"/>
    <w:rsid w:val="002D42F9"/>
    <w:rsid w:val="00527FA8"/>
    <w:rsid w:val="00534D34"/>
    <w:rsid w:val="005B041E"/>
    <w:rsid w:val="007B0889"/>
    <w:rsid w:val="00920E8A"/>
    <w:rsid w:val="00A721B2"/>
    <w:rsid w:val="00C57B02"/>
    <w:rsid w:val="00D87476"/>
    <w:rsid w:val="00D9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1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41E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5B0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4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kostroma.ru/deputy/ques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ShulyatyevAI</cp:lastModifiedBy>
  <cp:revision>5</cp:revision>
  <cp:lastPrinted>2019-02-27T11:21:00Z</cp:lastPrinted>
  <dcterms:created xsi:type="dcterms:W3CDTF">2019-02-26T20:16:00Z</dcterms:created>
  <dcterms:modified xsi:type="dcterms:W3CDTF">2019-10-10T05:32:00Z</dcterms:modified>
</cp:coreProperties>
</file>